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BDD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>
        <w:rPr>
          <w:rFonts w:hAnsi="Times New Roman" w:cs="Times New Roman"/>
          <w:color w:val="000000"/>
          <w:sz w:val="24"/>
          <w:szCs w:val="24"/>
        </w:rPr>
        <w:t>ное общеобразовательное учреждение 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Курукальская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«Курукальская СОШ»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5"/>
        <w:gridCol w:w="4032"/>
      </w:tblGrid>
      <w:tr w14:paraId="359C7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E201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10A18E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«Курукальская СОШ»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9147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02CA84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«Курукальская СОШ»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        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Р.Н.Гюльметова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</w:tr>
    </w:tbl>
    <w:p w14:paraId="34A3A279">
      <w:pPr>
        <w:spacing w:line="240" w:lineRule="auto"/>
        <w:jc w:val="center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агер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с дневным пребыванием детей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«Радуга»</w:t>
      </w:r>
    </w:p>
    <w:p w14:paraId="36EA0162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05C8267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агерь с дневным пребыванием детей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«Радуга»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лагерь) разработано в соответствии с Федеральным законом от 29.12.2012 № 273-ФЗ «Об образовании в Российской Федерации», приказом Минобрнауки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 приказом Минпросвещения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уставом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>
        <w:rPr>
          <w:rFonts w:hAnsi="Times New Roman" w:cs="Times New Roman"/>
          <w:color w:val="000000"/>
          <w:sz w:val="24"/>
          <w:szCs w:val="24"/>
        </w:rPr>
        <w:t>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Курукальская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» (далее – школа).</w:t>
      </w:r>
    </w:p>
    <w:p w14:paraId="7E4C8F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14:paraId="45A8C923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создания и работы школьного лагеря</w:t>
      </w:r>
    </w:p>
    <w:p w14:paraId="577EB4A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Школьный лагерь является внутренним структурным подразделением школы, созданным с целью организации отдыха и оздоровления обучающихся в возрасте от 6 лет и 6 месяцев до 17 лет включительно.</w:t>
      </w:r>
    </w:p>
    <w:p w14:paraId="55ED610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041B1D9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Дагестан</w:t>
      </w:r>
      <w:r>
        <w:rPr>
          <w:rFonts w:hAnsi="Times New Roman" w:cs="Times New Roman"/>
          <w:color w:val="000000"/>
          <w:sz w:val="24"/>
          <w:szCs w:val="24"/>
        </w:rPr>
        <w:t>, настоящим положением, а также уставом школы.</w:t>
      </w:r>
    </w:p>
    <w:p w14:paraId="274A22E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Дагестан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 xml:space="preserve"> и органами местного самоуправления в рамках их компетенции, а также с общественными организациями и объединениями.</w:t>
      </w:r>
    </w:p>
    <w:p w14:paraId="3279862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2B1A68E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Целями деятельности школьного лагеря являются:</w:t>
      </w:r>
    </w:p>
    <w:p w14:paraId="35D635B4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51A0A298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09F9C7FB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75820B76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234BE82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Школьный лагерь:</w:t>
      </w:r>
    </w:p>
    <w:p w14:paraId="4B4B95EC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1ECA6139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деятельность, направленную на развитие творческого потенциала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14:paraId="66AB212C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образовательную деятельность по реализации дополнительных общеразвивающих программ;</w:t>
      </w:r>
    </w:p>
    <w:p w14:paraId="246146E6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размещение и питание детей в школьном лагере;</w:t>
      </w:r>
    </w:p>
    <w:p w14:paraId="114A0920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безопасные условия жизнедеятельности детей;</w:t>
      </w:r>
    </w:p>
    <w:p w14:paraId="20E0311B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2CB3E9B2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0086E1A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14:paraId="1D9EF69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Школьный лагерь создает и ведет официальный сайт в сети интернет в соответствии с примерной структурой и форматом предоставления информации, утвержденными приказом Минпросвещения России от 14.03.2025 № 201. Сайт состоит из раздела «Сведения об организации отдыха детей и их оздоровлении», функционирующем на базе официального сайта школы.</w:t>
      </w:r>
    </w:p>
    <w:p w14:paraId="1503F233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Основы деятельности пришкольного лагеря</w:t>
      </w:r>
    </w:p>
    <w:p w14:paraId="41CF473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Деятельность школьного лагеря, содержание, формы и методы работы с детьми определяются программой программу воспитательной работы и календарным планом воспитательной работы лагеря, разработанными в соответствии с приказом Минпросвещения России от 17.03.2025 № 209, а также 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и календарный план воспитательной работы утверждаются директором школы.</w:t>
      </w:r>
    </w:p>
    <w:p w14:paraId="53AAA55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Прием детей в школьный лагерь осуществляется до начала и в период его работы (при наличии свободных мест).</w:t>
      </w:r>
    </w:p>
    <w:p w14:paraId="79B0F96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5765568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 основании документов, указанных в пункте 3.3 Положения, между школой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14:paraId="3FCBEC3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73EAFC7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59AED19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6342E5F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Питание детей обеспечивается в соответствии с требованиями СанПиН 2.3/2.4.3590-20.</w:t>
      </w:r>
    </w:p>
    <w:p w14:paraId="008D3A9D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Управление и кадровое обеспечение школьного лагеря</w:t>
      </w:r>
    </w:p>
    <w:p w14:paraId="06252A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 штатную численность школьного лагеря, при необходимости выдает доверенность на имя руководителя школьного лагеря с указанием прав и полномочий.</w:t>
      </w:r>
    </w:p>
    <w:p w14:paraId="0C24E12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 штатную структуру школьного лагеря могут входить: начальник лагеря, его заместитель,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14:paraId="2A6929C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руководителя школьного лагеря исполняет заместитель начальника школьного лагеря.</w:t>
      </w:r>
    </w:p>
    <w:p w14:paraId="1244F7F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профстандартов или квалификационных характеристик (при отсутствии действующих профстандартов).</w:t>
      </w:r>
    </w:p>
    <w:p w14:paraId="668006A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 приеме на работу в школьный лагерь работники обязаны:</w:t>
      </w:r>
    </w:p>
    <w:p w14:paraId="061D1A43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14:paraId="525E49E7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ознакомиться с настоящим положением, нормативными актами в сфере отдыха детей и их оздоровления, своей должностной инструкцией.</w:t>
      </w:r>
    </w:p>
    <w:p w14:paraId="6869E5B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0D385DDF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Финансирование и имущество школьного лагеря</w:t>
      </w:r>
    </w:p>
    <w:p w14:paraId="6FD9C3C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Финансовое обеспечение деятельности школьного лагеря осуществляется в установленном законодательством Российской Федерации порядке. Основными источниками финансирования являются:</w:t>
      </w:r>
    </w:p>
    <w:p w14:paraId="2E0A3898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бюджет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Ахтынский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район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</w:p>
    <w:p w14:paraId="3823CE0F">
      <w:pPr>
        <w:numPr>
          <w:numId w:val="0"/>
        </w:numPr>
        <w:spacing w:beforeAutospacing="1" w:afterAutospacing="1" w:line="240" w:lineRule="auto"/>
        <w:ind w:left="420" w:leftChars="0" w:right="180" w:rightChars="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10897FA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Имущество школьного лагеря состоит из имущества школы. При необходимости школьный лагерь может использовать объекты социальной, образовательной, спортивной инфраструктур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Ахтынского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района</w:t>
      </w:r>
      <w:r>
        <w:rPr>
          <w:rFonts w:hAnsi="Times New Roman" w:cs="Times New Roman"/>
          <w:color w:val="000000"/>
          <w:sz w:val="24"/>
          <w:szCs w:val="24"/>
        </w:rPr>
        <w:t> как мобильного, так и стационарного действия, необходимые для осуществления целей деятельности школьного лагеря.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78A1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Asus</dc:creator>
  <dc:description>Подготовлено экспертами Группы Актион</dc:description>
  <cp:lastModifiedBy>Asus</cp:lastModifiedBy>
  <dcterms:modified xsi:type="dcterms:W3CDTF">2025-05-30T08:11:27Z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6A987546D2EB4DE08143310550D17F58_12</vt:lpwstr>
  </property>
</Properties>
</file>